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305558"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решени</w:t>
      </w:r>
      <w:r w:rsidR="00343848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DD61B2" w:rsidRDefault="00F62937" w:rsidP="00343848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343848">
        <w:rPr>
          <w:rStyle w:val="tocnumber"/>
          <w:rFonts w:ascii="Times New Roman" w:hAnsi="Times New Roman" w:cs="Times New Roman"/>
          <w:sz w:val="28"/>
          <w:szCs w:val="28"/>
        </w:rPr>
        <w:t>25</w:t>
      </w:r>
      <w:r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E4030F">
        <w:rPr>
          <w:rStyle w:val="tocnumber"/>
          <w:rFonts w:ascii="Times New Roman" w:hAnsi="Times New Roman" w:cs="Times New Roman"/>
          <w:sz w:val="28"/>
          <w:szCs w:val="28"/>
        </w:rPr>
        <w:t>3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.2025 № </w:t>
      </w:r>
      <w:r w:rsidR="00343848">
        <w:rPr>
          <w:rStyle w:val="tocnumber"/>
          <w:rFonts w:ascii="Times New Roman" w:hAnsi="Times New Roman" w:cs="Times New Roman"/>
          <w:sz w:val="28"/>
          <w:szCs w:val="28"/>
        </w:rPr>
        <w:t>258</w:t>
      </w:r>
      <w:bookmarkStart w:id="0" w:name="_GoBack"/>
      <w:bookmarkEnd w:id="0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90DA2" w:rsidP="00A90DA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34185,96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90DA2" w:rsidRDefault="00A90DA2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6884,0</w:t>
            </w:r>
          </w:p>
          <w:p w:rsidR="00985F0E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3231,90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426578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85F0E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0DA2" w:rsidRPr="004F4977" w:rsidRDefault="00A90DA2" w:rsidP="00204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 w:rsidR="002047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17561D" w:rsidP="00175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  <w:r w:rsidR="0030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</w:t>
            </w:r>
            <w:r w:rsidR="00C717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 автомобильных дорог общего пол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04720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A9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1275" w:type="dxa"/>
            <w:shd w:val="clear" w:color="auto" w:fill="auto"/>
          </w:tcPr>
          <w:p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04720" w:rsidP="007C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54997,95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F8" w:rsidRDefault="003F40F8" w:rsidP="00857FAC">
      <w:pPr>
        <w:spacing w:after="0" w:line="240" w:lineRule="auto"/>
      </w:pPr>
      <w:r>
        <w:separator/>
      </w:r>
    </w:p>
  </w:endnote>
  <w:endnote w:type="continuationSeparator" w:id="0">
    <w:p w:rsidR="003F40F8" w:rsidRDefault="003F40F8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F8" w:rsidRDefault="003F40F8" w:rsidP="00857FAC">
      <w:pPr>
        <w:spacing w:after="0" w:line="240" w:lineRule="auto"/>
      </w:pPr>
      <w:r>
        <w:separator/>
      </w:r>
    </w:p>
  </w:footnote>
  <w:footnote w:type="continuationSeparator" w:id="0">
    <w:p w:rsidR="003F40F8" w:rsidRDefault="003F40F8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38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7561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04720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05558"/>
    <w:rsid w:val="00311BE3"/>
    <w:rsid w:val="003168AA"/>
    <w:rsid w:val="00317FD7"/>
    <w:rsid w:val="003349FB"/>
    <w:rsid w:val="00343848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E40DE"/>
    <w:rsid w:val="003E610F"/>
    <w:rsid w:val="003F1F11"/>
    <w:rsid w:val="003F2358"/>
    <w:rsid w:val="003F40F8"/>
    <w:rsid w:val="0041235F"/>
    <w:rsid w:val="004179A2"/>
    <w:rsid w:val="00426578"/>
    <w:rsid w:val="00435B7E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43DBD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C1140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C27F7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0DA2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74AF6"/>
    <w:rsid w:val="00B8273F"/>
    <w:rsid w:val="00B85FA3"/>
    <w:rsid w:val="00B90563"/>
    <w:rsid w:val="00B947B6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717EF"/>
    <w:rsid w:val="00C828C0"/>
    <w:rsid w:val="00C82BE6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602"/>
    <w:rsid w:val="00E0189B"/>
    <w:rsid w:val="00E0448B"/>
    <w:rsid w:val="00E1468A"/>
    <w:rsid w:val="00E15A06"/>
    <w:rsid w:val="00E30CA5"/>
    <w:rsid w:val="00E30E26"/>
    <w:rsid w:val="00E4030F"/>
    <w:rsid w:val="00E40B4C"/>
    <w:rsid w:val="00E43A56"/>
    <w:rsid w:val="00E47124"/>
    <w:rsid w:val="00E51DF0"/>
    <w:rsid w:val="00E548D5"/>
    <w:rsid w:val="00E624F0"/>
    <w:rsid w:val="00E650A7"/>
    <w:rsid w:val="00E72F79"/>
    <w:rsid w:val="00E75F5D"/>
    <w:rsid w:val="00E91FFF"/>
    <w:rsid w:val="00EA6FEA"/>
    <w:rsid w:val="00EA7CB4"/>
    <w:rsid w:val="00EC528A"/>
    <w:rsid w:val="00ED0772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47FD2"/>
    <w:rsid w:val="00F541CD"/>
    <w:rsid w:val="00F62937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F691-2977-4364-B0ED-84953DB0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322</cp:revision>
  <cp:lastPrinted>2025-03-20T10:36:00Z</cp:lastPrinted>
  <dcterms:created xsi:type="dcterms:W3CDTF">2014-07-31T07:46:00Z</dcterms:created>
  <dcterms:modified xsi:type="dcterms:W3CDTF">2025-03-24T10:45:00Z</dcterms:modified>
</cp:coreProperties>
</file>