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5039" w:type="dxa"/>
        <w:jc w:val="left"/>
        <w:tblInd w:w="97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39"/>
      </w:tblGrid>
      <w:tr>
        <w:trPr/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УТВЕРЖДАЮ</w:t>
            </w:r>
          </w:p>
        </w:tc>
      </w:tr>
      <w:tr>
        <w:trPr>
          <w:trHeight w:val="867" w:hRule="atLeast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Глава сельского поселения Просвет муниципального района  Волжский Самарской области</w:t>
            </w:r>
          </w:p>
        </w:tc>
      </w:tr>
      <w:tr>
        <w:trPr/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Любаева О.И.</w:t>
            </w:r>
          </w:p>
        </w:tc>
      </w:tr>
      <w:tr>
        <w:trPr/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« 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 xml:space="preserve"> » января 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 xml:space="preserve"> г.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Карта комплаенс-рисков  Администрации сельского поселения Просвет муниципального района Волжский Самарской области на 202</w:t>
      </w:r>
      <w:r>
        <w:rPr>
          <w:rFonts w:cs="Times New Roman" w:ascii="Times New Roman" w:hAnsi="Times New Roman"/>
          <w:sz w:val="28"/>
          <w:szCs w:val="28"/>
        </w:rPr>
        <w:t xml:space="preserve">6 </w:t>
      </w:r>
      <w:r>
        <w:rPr>
          <w:rFonts w:cs="Times New Roman" w:ascii="Times New Roman" w:hAnsi="Times New Roman"/>
          <w:sz w:val="28"/>
          <w:szCs w:val="28"/>
        </w:rPr>
        <w:t>год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3"/>
        <w:gridCol w:w="2693"/>
        <w:gridCol w:w="4393"/>
        <w:gridCol w:w="2948"/>
        <w:gridCol w:w="1844"/>
        <w:gridCol w:w="1984"/>
      </w:tblGrid>
      <w:tr>
        <w:trPr/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Выявленные риск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Описание рисков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Причины и условия возникновения (описание)</w:t>
            </w:r>
          </w:p>
        </w:tc>
        <w:tc>
          <w:tcPr>
            <w:tcW w:w="2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Общие меры по минимизации и устранению рисков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Наличие (отсутствие) остаточных рисков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Вероятность повторного возникновения рисков</w:t>
            </w:r>
          </w:p>
        </w:tc>
      </w:tr>
      <w:tr>
        <w:trPr/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Высокий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Нарушение антимонопольного законодательства при определении поставщиков (подрядчиков, исполнителей) для заказчиков, осуществляющих закупки товаров, работ, услуг для обеспечения нужд бюджетных организаций (МБУ,МБУК) и Администрации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сельского поселения Просвет Волжского района  Самарской области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Недостаточная квалификация сотрудников Администрации сельского поселения Просвет муниципального района Волжский Самарской области и структурных подразделений;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недостаточность знаний антимонопольного законодательства у сотрудников Администрации сельского поселения Просвет  и структурных подразделений;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недостаточный уровень внутреннего контроля за соблюдением сотрудниками Администрации сельского поселения Просвет и структурными подразделениями   требований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антимонопольного законодательства</w:t>
            </w:r>
          </w:p>
        </w:tc>
        <w:tc>
          <w:tcPr>
            <w:tcW w:w="2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Повышение уровня квалификации сотрудников Администрации сельского поселения Просвет  и структурных подразделений;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силение внутреннего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контроля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 соблюдением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сотрудниками Администрации сельского поселения Просвет  и структурных подразделений требований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антимонопольного законодательства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Остаточные риски маловероятны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Повторное возникновение рисков вероятно</w:t>
            </w:r>
          </w:p>
        </w:tc>
      </w:tr>
      <w:tr>
        <w:trPr/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Низкий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Нарушение антимонопольного законодательства при определении поставщиков (подрядчиков, исполнителей) для заказчиков, осуществляющих закупки товаров, работ, услуг для обеспечения нужд  Администрации сельского поселения Просвет муниципального  района Волжский Самарской области и и структурных подразделений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Недостаточная квалификация сотрудников Администрации сельского поселения Просвет  и сотрудников подразделений;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недостаточность знаний антимонопольного законодательства у сотрудников Администрации сельского поселения Просвет и структурных подразделений;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недостаточный уровень внутреннего контроля за соблюдением сотрудниками Администрации сельского поселения Просвет и структурных подразделений  требований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антимонопольного законодательства</w:t>
            </w:r>
          </w:p>
        </w:tc>
        <w:tc>
          <w:tcPr>
            <w:tcW w:w="2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Повышение уровня квалификации сотрудников Администрации сельского поселения Просвет  и структурных подразделений 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усиление внутреннего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контроля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 соблюдением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сотрудниками Администрации сельского поселения Просвет и структурных подразделений требований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антимонопольного законодательства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Остаточные риски маловероятны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Повторное возникновение рисков вероятно</w:t>
            </w:r>
          </w:p>
        </w:tc>
      </w:tr>
      <w:tr>
        <w:trPr/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Высокий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Принятие акта, предусматривающего предоставление бюджетных средств на удовлетворение муниципальных нужд без соблюдения норм законодательства о контрактной системе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Недостаточная квалификация сотрудников Администрации сельского поселения Просвет и структурных подразделений;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недостаточность знаний антимонопольного законодательства у сотрудников Администрации сельского поселения Просвет и структурных подразделений;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недостаточный уровень внутреннего контроля за соблюдением сотрудниками Администрации сельского поселения Просвет и структурными подразделениями   требований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антимонопольного законодательства</w:t>
            </w:r>
          </w:p>
        </w:tc>
        <w:tc>
          <w:tcPr>
            <w:tcW w:w="2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Повышение уровня квалификации сотрудников Администрации сельского поселения Просвет и структурных подразделений;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усиление внутреннего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контроля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 соблюдением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сотрудниками Администрации сельского поселения Просвет и структурных подразделений требований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антимонопольного законодательства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Остаточные риски маловероятны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Повторное возникновение рисков вероятно</w:t>
            </w:r>
          </w:p>
        </w:tc>
      </w:tr>
      <w:tr>
        <w:trPr/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Средний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Реализация муниципального имущества с нарушением установленного порядка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Недостаточная квалификация сотрудников Администрации сельского поселения Просвет 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наличие коллизий, пробелов в действующем законодательстве;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недостаточность знаний антимонопольного законодательства у сотрудников Администрации сельского поселения Просвет 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недостаточный уровень внутреннего контроля  за соблюдением сотрудниками Администрации сельского поселения Просвет  антимонопольного законодательства</w:t>
            </w:r>
          </w:p>
        </w:tc>
        <w:tc>
          <w:tcPr>
            <w:tcW w:w="2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мониторинга изменений антимонопольного законодательства и подготовка предложений о необходимости внесения изменений в муниципальные правовые акты в случае выявления коллизий в действующем антимонопольном законодательстве;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повышение уровня квалификации сотрудников Администрации сельского поселения Просвет;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Остаточные риски маловероятны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Повторное возникновение рисков вероятно</w:t>
            </w:r>
          </w:p>
        </w:tc>
      </w:tr>
      <w:tr>
        <w:trPr/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Средний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Создание необоснованных преимуществ при разработке механизмов поддержки субъектов инвестиционной и предпринимательской деятельности, не соответствующих нормам антимонопольного законодательства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Недооценка сотрудниками Администрации сельского поселения Просвет отрицательного воздействия положений проекта муниципального правового акта на состояние конкуренции;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недостаточность знаний антимонопольного законодательства у сотрудников Администрации сельского поселения Просвет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Повышение уровня квалификации сотрудников Администрации сельского поселения Просвет,анализ проектов муниципальных правовых актов на наличие рисков нарушения антимонопольного законодательства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Остаточные риски маловероятны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Повторное возникновение рисков вероятно</w:t>
            </w:r>
          </w:p>
        </w:tc>
      </w:tr>
      <w:tr>
        <w:trPr/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Высокий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Нарушение порядка согласования производственных программ и тарифов ресурсоснабжающих организаций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Принятие решений, нарушающих единообразие практики согласования производственных программ;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необоснованное согласование тарифа с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учетом предельного (максимального) индекса изменения размера платы граждан за коммунальные услуги</w:t>
            </w:r>
          </w:p>
        </w:tc>
        <w:tc>
          <w:tcPr>
            <w:tcW w:w="29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Осуществление проверки документации на соответствие антимонопольному законодательству при согласовании производственных программ и тарифов;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повышение уровня квалификации сотрудников Администрации сельского поселения Просвет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Остаточные риски маловероятны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Повторное возникновение рисков вероятно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1134" w:right="1134" w:gutter="0" w:header="0" w:top="1418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e05b2"/>
    <w:rPr>
      <w:rFonts w:ascii="Segoe UI" w:hAnsi="Segoe UI" w:cs="Segoe UI"/>
      <w:sz w:val="18"/>
      <w:szCs w:val="18"/>
    </w:rPr>
  </w:style>
  <w:style w:type="character" w:styleId="oznaimen" w:customStyle="1">
    <w:name w:val="oz_naimen"/>
    <w:basedOn w:val="DefaultParagraphFont"/>
    <w:qFormat/>
    <w:rsid w:val="00c436de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e05b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4e6fdc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70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2D9A1-CDCF-4B2A-8EB7-A96D6776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LibreOffice/24.2.5.2$Windows_X86_64 LibreOffice_project/bffef4ea93e59bebbeaf7f431bb02b1a39ee8a59</Application>
  <AppVersion>15.0000</AppVersion>
  <Pages>4</Pages>
  <Words>580</Words>
  <Characters>5338</Characters>
  <CharactersWithSpaces>5856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2023-04-27T12:28:00Z</dcterms:created>
  <dc:creator>Юлия М. Саломатина</dc:creator>
  <dc:description/>
  <dc:language>ru-RU</dc:language>
  <cp:lastModifiedBy/>
  <cp:lastPrinted>2025-01-21T06:06:00Z</cp:lastPrinted>
  <dcterms:modified xsi:type="dcterms:W3CDTF">2026-01-21T15:09:01Z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