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2DCB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p w14:paraId="1CF1349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6DE001C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СОБРАНИЕ ПРЕДСТАВИТЕЛЕЙ СЕЛЬСКОГО ПОСЕЛЕНИЯ ПРОСВЕТ МУНИЦИПАЛЬНОГО РАЙОНА ВОЛЖСКИЙ  САМАРСКОЙ ОБЛАСТИ</w:t>
      </w:r>
    </w:p>
    <w:p w14:paraId="019D05D0">
      <w:pPr>
        <w:spacing w:after="0" w:line="36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четвертого созыва</w:t>
      </w:r>
    </w:p>
    <w:p w14:paraId="39DCA92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CC2202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РЕШЕНИЕ</w:t>
      </w:r>
    </w:p>
    <w:p w14:paraId="5EBCDDF8">
      <w:pPr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 w14:paraId="41EA99F7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от 18 сентября 2025 года                                                                                  № 276</w:t>
      </w:r>
    </w:p>
    <w:p w14:paraId="5E0C6C3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pPr>
    </w:p>
    <w:p w14:paraId="3762E27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0"/>
          <w:szCs w:val="10"/>
          <w:lang w:eastAsia="ru-RU"/>
        </w:rPr>
      </w:pPr>
    </w:p>
    <w:p w14:paraId="5554D3E5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A9BC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сельского поселения Просвет муниципального района Волжский Самарской области от 26.12.2024 № 244 «Бюджет сельского поселения Просвет муниципального района Волжский Самарской области на 2025 год </w:t>
      </w:r>
    </w:p>
    <w:p w14:paraId="263B4B6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 плановый период 2026 и 2027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CE03C24">
      <w:pPr>
        <w:keepNext w:val="0"/>
        <w:keepLines w:val="0"/>
        <w:pageBreakBefore w:val="0"/>
        <w:widowControl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C798230">
      <w:pPr>
        <w:keepNext w:val="0"/>
        <w:keepLines w:val="0"/>
        <w:pageBreakBefore w:val="0"/>
        <w:widowControl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6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Бюджетным кодексом Российской Федерации от 31.07.1998 г №1450-ФЗ, статьей 13 «Положения о бюджетном устройстве и бюджетном процессе в сельском поселении Просвет» и</w:t>
      </w:r>
      <w:r>
        <w:rPr>
          <w:rFonts w:ascii="Times New Roman" w:hAnsi="Times New Roman" w:cs="Times New Roman"/>
          <w:iCs/>
          <w:sz w:val="28"/>
          <w:szCs w:val="28"/>
        </w:rPr>
        <w:t xml:space="preserve"> руководствуясь Уставом сельского поселения Просвет, </w:t>
      </w: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 сельского поселения Просвет РЕШИЛО:</w:t>
      </w:r>
    </w:p>
    <w:p w14:paraId="0424C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07" w:firstLine="2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11"/>
          <w:rFonts w:ascii="Times New Roman" w:hAnsi="Times New Roman"/>
          <w:sz w:val="28"/>
          <w:szCs w:val="28"/>
        </w:rPr>
        <w:t xml:space="preserve">    Внести изменения в статьи  1, 4  текстовой части решения   </w:t>
      </w:r>
    </w:p>
    <w:p w14:paraId="43105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07" w:firstLine="2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1</w:t>
      </w:r>
    </w:p>
    <w:p w14:paraId="0EC17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Утвердить основные характеристики местного бюджета на 2025 год:</w:t>
      </w:r>
    </w:p>
    <w:p w14:paraId="48A91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общий объем доходов –62237,95 тыс. рублей;</w:t>
      </w:r>
    </w:p>
    <w:p w14:paraId="5EB11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общий объем расходов –63103,42 тыс. рублей;</w:t>
      </w:r>
    </w:p>
    <w:p w14:paraId="3C0BA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  <w:u w:val="single"/>
        </w:rPr>
        <w:t>дефицит</w:t>
      </w:r>
      <w:r>
        <w:rPr>
          <w:rStyle w:val="11"/>
          <w:rFonts w:ascii="Times New Roman" w:hAnsi="Times New Roman"/>
          <w:sz w:val="28"/>
          <w:szCs w:val="28"/>
        </w:rPr>
        <w:t>/профицит –  865,47 тыс. рублей.</w:t>
      </w:r>
    </w:p>
    <w:p w14:paraId="49943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Style w:val="11"/>
          <w:rFonts w:ascii="Times New Roman" w:hAnsi="Times New Roman"/>
          <w:b/>
          <w:sz w:val="28"/>
          <w:szCs w:val="28"/>
        </w:rPr>
      </w:pPr>
      <w:r>
        <w:rPr>
          <w:rStyle w:val="11"/>
          <w:rFonts w:ascii="Times New Roman" w:hAnsi="Times New Roman"/>
          <w:b/>
          <w:sz w:val="28"/>
          <w:szCs w:val="28"/>
        </w:rPr>
        <w:t>Статья 4</w:t>
      </w:r>
    </w:p>
    <w:p w14:paraId="2E7EF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1</w:t>
      </w:r>
      <w:r>
        <w:rPr>
          <w:rStyle w:val="11"/>
          <w:rFonts w:ascii="Times New Roman" w:hAnsi="Times New Roman"/>
          <w:b/>
          <w:sz w:val="28"/>
          <w:szCs w:val="28"/>
        </w:rPr>
        <w:t>.</w:t>
      </w:r>
      <w:r>
        <w:rPr>
          <w:rStyle w:val="11"/>
          <w:rFonts w:ascii="Times New Roman" w:hAnsi="Times New Roman"/>
          <w:i/>
          <w:sz w:val="28"/>
          <w:szCs w:val="28"/>
        </w:rPr>
        <w:t xml:space="preserve"> </w:t>
      </w:r>
      <w:r>
        <w:rPr>
          <w:rStyle w:val="11"/>
          <w:rFonts w:ascii="Times New Roman" w:hAnsi="Times New Roman"/>
          <w:sz w:val="28"/>
          <w:szCs w:val="28"/>
        </w:rPr>
        <w:t>Утвердить объем межбюджетных трансфертов, получаемых из других бюджетов бюджетной системы Российской Федерации:</w:t>
      </w:r>
    </w:p>
    <w:p w14:paraId="3A3D343B"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2025 году – в сумме 19348,35 тыс. рублей;</w:t>
      </w:r>
    </w:p>
    <w:p w14:paraId="7ADF1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2. Утвердить объем безвозмездных поступлений в доход местного бюджета:</w:t>
      </w:r>
    </w:p>
    <w:p w14:paraId="74E90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Style w:val="11"/>
          <w:rFonts w:ascii="Times New Roman" w:hAnsi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в 2025 году – в сумме 20163,35 тыс. рублей;</w:t>
      </w:r>
    </w:p>
    <w:p w14:paraId="42CF5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6" w:firstLine="282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приложения № 1,3,5,6 к решению Собрания</w:t>
      </w:r>
    </w:p>
    <w:p w14:paraId="1333D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 от 26.12.2023 г. № 244 «Бюджет сельского поселения Просвет муниципального района Волжский Самарской области на 2025 год и плановый период 2026 и 2027 годов» согласно приложению № 1,2,3,4 к настоящему решению.</w:t>
      </w:r>
    </w:p>
    <w:p w14:paraId="3DD46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3.Настоящее решение вступает в силу на следующий день после его официального опубликования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печатном издании «Просветские вести».</w:t>
      </w:r>
    </w:p>
    <w:p w14:paraId="49037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5EE77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1516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И.о.Главы сельского поселения Просвет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О.И.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Любаева</w:t>
      </w:r>
    </w:p>
    <w:p w14:paraId="55382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63BC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Собрания представителей </w:t>
      </w:r>
    </w:p>
    <w:p w14:paraId="200CF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Просвет      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Н.А.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Соловьева</w:t>
      </w:r>
    </w:p>
    <w:sectPr>
      <w:headerReference r:id="rId5" w:type="default"/>
      <w:pgSz w:w="11907" w:h="16840"/>
      <w:pgMar w:top="142" w:right="709" w:bottom="709" w:left="1418" w:header="720" w:footer="720" w:gutter="0"/>
      <w:cols w:space="708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EAB33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949EE0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5F"/>
    <w:rsid w:val="000174A6"/>
    <w:rsid w:val="000226FE"/>
    <w:rsid w:val="000571AB"/>
    <w:rsid w:val="0006740C"/>
    <w:rsid w:val="00087691"/>
    <w:rsid w:val="00097754"/>
    <w:rsid w:val="000B714E"/>
    <w:rsid w:val="000C67E1"/>
    <w:rsid w:val="000E3120"/>
    <w:rsid w:val="000F3BA8"/>
    <w:rsid w:val="001006B1"/>
    <w:rsid w:val="00127B04"/>
    <w:rsid w:val="00134DB4"/>
    <w:rsid w:val="00142523"/>
    <w:rsid w:val="00152D79"/>
    <w:rsid w:val="00154FD9"/>
    <w:rsid w:val="001700D4"/>
    <w:rsid w:val="00174B77"/>
    <w:rsid w:val="001865B7"/>
    <w:rsid w:val="00187466"/>
    <w:rsid w:val="001909A0"/>
    <w:rsid w:val="001E77CE"/>
    <w:rsid w:val="001F10B0"/>
    <w:rsid w:val="00223246"/>
    <w:rsid w:val="00230B31"/>
    <w:rsid w:val="0024079E"/>
    <w:rsid w:val="0027062A"/>
    <w:rsid w:val="002C2123"/>
    <w:rsid w:val="002D00AD"/>
    <w:rsid w:val="002D4622"/>
    <w:rsid w:val="00305565"/>
    <w:rsid w:val="003069B5"/>
    <w:rsid w:val="0031713B"/>
    <w:rsid w:val="0033356F"/>
    <w:rsid w:val="00345980"/>
    <w:rsid w:val="00352FD8"/>
    <w:rsid w:val="0039079B"/>
    <w:rsid w:val="003B6AAF"/>
    <w:rsid w:val="003B7C7A"/>
    <w:rsid w:val="003D5238"/>
    <w:rsid w:val="00405AEB"/>
    <w:rsid w:val="004135DA"/>
    <w:rsid w:val="00437596"/>
    <w:rsid w:val="004401B5"/>
    <w:rsid w:val="004623FD"/>
    <w:rsid w:val="00465703"/>
    <w:rsid w:val="004747E7"/>
    <w:rsid w:val="00482F62"/>
    <w:rsid w:val="0048673B"/>
    <w:rsid w:val="004909B7"/>
    <w:rsid w:val="00496283"/>
    <w:rsid w:val="004B4F64"/>
    <w:rsid w:val="004B5703"/>
    <w:rsid w:val="004D165F"/>
    <w:rsid w:val="004F2E42"/>
    <w:rsid w:val="0051433F"/>
    <w:rsid w:val="0052043D"/>
    <w:rsid w:val="00527FC0"/>
    <w:rsid w:val="00542A65"/>
    <w:rsid w:val="00557ADC"/>
    <w:rsid w:val="00594C81"/>
    <w:rsid w:val="005969E8"/>
    <w:rsid w:val="005A5CB8"/>
    <w:rsid w:val="005E0B50"/>
    <w:rsid w:val="005E1945"/>
    <w:rsid w:val="00614E5E"/>
    <w:rsid w:val="00646E34"/>
    <w:rsid w:val="0065535F"/>
    <w:rsid w:val="00665C00"/>
    <w:rsid w:val="0067085D"/>
    <w:rsid w:val="006B0AC0"/>
    <w:rsid w:val="00714CB7"/>
    <w:rsid w:val="007277A4"/>
    <w:rsid w:val="00734E03"/>
    <w:rsid w:val="00740BF6"/>
    <w:rsid w:val="0076533F"/>
    <w:rsid w:val="007711A7"/>
    <w:rsid w:val="00797B21"/>
    <w:rsid w:val="007B429B"/>
    <w:rsid w:val="007D3024"/>
    <w:rsid w:val="007E7500"/>
    <w:rsid w:val="008118C9"/>
    <w:rsid w:val="008118EA"/>
    <w:rsid w:val="0081451B"/>
    <w:rsid w:val="008814DB"/>
    <w:rsid w:val="00885004"/>
    <w:rsid w:val="008B7267"/>
    <w:rsid w:val="008D4A96"/>
    <w:rsid w:val="008D7A80"/>
    <w:rsid w:val="008E6DE9"/>
    <w:rsid w:val="0090624F"/>
    <w:rsid w:val="00933B11"/>
    <w:rsid w:val="00937D50"/>
    <w:rsid w:val="009411BD"/>
    <w:rsid w:val="0095200B"/>
    <w:rsid w:val="00962722"/>
    <w:rsid w:val="00990D06"/>
    <w:rsid w:val="009A08D4"/>
    <w:rsid w:val="009A7F20"/>
    <w:rsid w:val="009B4DAF"/>
    <w:rsid w:val="009C5E24"/>
    <w:rsid w:val="009D0439"/>
    <w:rsid w:val="009D2DE8"/>
    <w:rsid w:val="009F25F6"/>
    <w:rsid w:val="00A11F66"/>
    <w:rsid w:val="00A26AC0"/>
    <w:rsid w:val="00A33478"/>
    <w:rsid w:val="00A57794"/>
    <w:rsid w:val="00A63376"/>
    <w:rsid w:val="00A8432A"/>
    <w:rsid w:val="00A91466"/>
    <w:rsid w:val="00A91C7E"/>
    <w:rsid w:val="00AA67D1"/>
    <w:rsid w:val="00AA7DE4"/>
    <w:rsid w:val="00AE24A6"/>
    <w:rsid w:val="00AE3326"/>
    <w:rsid w:val="00B02707"/>
    <w:rsid w:val="00B147BA"/>
    <w:rsid w:val="00B247DF"/>
    <w:rsid w:val="00B36DB4"/>
    <w:rsid w:val="00B403DA"/>
    <w:rsid w:val="00B43D3E"/>
    <w:rsid w:val="00B64E10"/>
    <w:rsid w:val="00B771BD"/>
    <w:rsid w:val="00B84575"/>
    <w:rsid w:val="00B85FE5"/>
    <w:rsid w:val="00B9330E"/>
    <w:rsid w:val="00B9470F"/>
    <w:rsid w:val="00BD4705"/>
    <w:rsid w:val="00BF38AD"/>
    <w:rsid w:val="00C051C1"/>
    <w:rsid w:val="00C34721"/>
    <w:rsid w:val="00C47610"/>
    <w:rsid w:val="00C5256E"/>
    <w:rsid w:val="00C674BE"/>
    <w:rsid w:val="00C77B34"/>
    <w:rsid w:val="00C90A22"/>
    <w:rsid w:val="00C90AF3"/>
    <w:rsid w:val="00CA2C76"/>
    <w:rsid w:val="00CD2F99"/>
    <w:rsid w:val="00D35085"/>
    <w:rsid w:val="00D67282"/>
    <w:rsid w:val="00DB4377"/>
    <w:rsid w:val="00DB663B"/>
    <w:rsid w:val="00DC181D"/>
    <w:rsid w:val="00DD7DCE"/>
    <w:rsid w:val="00DE3849"/>
    <w:rsid w:val="00DF7E22"/>
    <w:rsid w:val="00E159F9"/>
    <w:rsid w:val="00E16DA1"/>
    <w:rsid w:val="00E21F47"/>
    <w:rsid w:val="00E35D8C"/>
    <w:rsid w:val="00E46494"/>
    <w:rsid w:val="00E46C65"/>
    <w:rsid w:val="00E53A38"/>
    <w:rsid w:val="00E62D94"/>
    <w:rsid w:val="00E651F7"/>
    <w:rsid w:val="00E73AB5"/>
    <w:rsid w:val="00E765AB"/>
    <w:rsid w:val="00E82C71"/>
    <w:rsid w:val="00E929F2"/>
    <w:rsid w:val="00E94470"/>
    <w:rsid w:val="00EA6F78"/>
    <w:rsid w:val="00EB11B4"/>
    <w:rsid w:val="00EC1FCB"/>
    <w:rsid w:val="00EC5F81"/>
    <w:rsid w:val="00ED3076"/>
    <w:rsid w:val="00ED6610"/>
    <w:rsid w:val="00F4017D"/>
    <w:rsid w:val="00F5387C"/>
    <w:rsid w:val="00FC09D4"/>
    <w:rsid w:val="00FC72CA"/>
    <w:rsid w:val="00FD1075"/>
    <w:rsid w:val="00FD57E4"/>
    <w:rsid w:val="39903AD0"/>
    <w:rsid w:val="3FA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toc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F93D-E5AC-4FB4-A264-00DA40F99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1838</Characters>
  <Lines>15</Lines>
  <Paragraphs>4</Paragraphs>
  <TotalTime>346</TotalTime>
  <ScaleCrop>false</ScaleCrop>
  <LinksUpToDate>false</LinksUpToDate>
  <CharactersWithSpaces>2156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2019-11-13T06:52:00Z</dcterms:created>
  <dc:creator>1</dc:creator>
  <cp:lastModifiedBy>user</cp:lastModifiedBy>
  <cp:lastPrinted>2025-09-18T05:37:00Z</cp:lastPrinted>
  <dcterms:modified xsi:type="dcterms:W3CDTF">2025-09-18T09:10:34Z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8CA25A9936014B5FA854DF74CB1B7565_12</vt:lpwstr>
  </property>
</Properties>
</file>